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B" w:rsidRDefault="00F67739">
      <w:pPr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/>
        </w:rPr>
        <w:t xml:space="preserve">      </w:t>
      </w:r>
      <w:r>
        <w:rPr>
          <w:rFonts w:ascii="方正小标宋_GBK" w:eastAsia="方正小标宋_GBK" w:cs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cs="方正小标宋_GBK"/>
          <w:sz w:val="44"/>
          <w:szCs w:val="44"/>
        </w:rPr>
        <w:t>南京住房公积金管理中心</w:t>
      </w:r>
      <w:r>
        <w:rPr>
          <w:rFonts w:ascii="方正小标宋_GBK" w:eastAsia="方正小标宋_GBK" w:cs="方正小标宋_GBK" w:hint="eastAsia"/>
          <w:sz w:val="44"/>
          <w:szCs w:val="44"/>
        </w:rPr>
        <w:t>202</w:t>
      </w:r>
      <w:r w:rsidR="00EE28DB">
        <w:rPr>
          <w:rFonts w:ascii="方正小标宋_GBK" w:eastAsia="方正小标宋_GBK" w:cs="方正小标宋_GBK"/>
          <w:sz w:val="44"/>
          <w:szCs w:val="44"/>
        </w:rPr>
        <w:t>2</w:t>
      </w:r>
      <w:r>
        <w:rPr>
          <w:rFonts w:ascii="方正小标宋_GBK" w:eastAsia="方正小标宋_GBK" w:cs="方正小标宋_GBK" w:hint="eastAsia"/>
          <w:sz w:val="44"/>
          <w:szCs w:val="44"/>
        </w:rPr>
        <w:t>年度</w:t>
      </w:r>
    </w:p>
    <w:p w:rsidR="00267F8B" w:rsidRDefault="00F67739">
      <w:pPr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行政执法情况说明</w:t>
      </w:r>
    </w:p>
    <w:p w:rsidR="00267F8B" w:rsidRDefault="00267F8B">
      <w:pPr>
        <w:rPr>
          <w:rFonts w:ascii="方正小标宋简体" w:eastAsia="方正小标宋简体" w:cs="方正小标宋简体"/>
          <w:sz w:val="32"/>
          <w:szCs w:val="32"/>
        </w:rPr>
      </w:pP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一、行政处罚实施情况说明</w:t>
      </w:r>
    </w:p>
    <w:p w:rsidR="00267F8B" w:rsidRDefault="00F67739">
      <w:pPr>
        <w:spacing w:line="560" w:lineRule="exact"/>
        <w:ind w:leftChars="304" w:left="638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EE28D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年度行政处罚总数为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</w:t>
      </w:r>
      <w:r>
        <w:rPr>
          <w:rFonts w:ascii="黑体" w:eastAsia="黑体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、行政强制实施情况说明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EE28D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申请法院强制执行</w:t>
      </w:r>
      <w:r>
        <w:rPr>
          <w:rFonts w:ascii="仿宋_GB2312" w:eastAsia="仿宋_GB2312" w:hint="eastAsia"/>
          <w:sz w:val="32"/>
          <w:szCs w:val="32"/>
        </w:rPr>
        <w:t>总数为</w:t>
      </w:r>
      <w:r w:rsidR="00EE28DB">
        <w:rPr>
          <w:rFonts w:ascii="仿宋_GB2312" w:eastAsia="仿宋_GB2312"/>
          <w:sz w:val="32"/>
          <w:szCs w:val="32"/>
        </w:rPr>
        <w:t>128</w:t>
      </w:r>
      <w:r>
        <w:rPr>
          <w:rFonts w:ascii="仿宋_GB2312" w:eastAsia="仿宋_GB2312" w:hint="eastAsia"/>
          <w:sz w:val="32"/>
          <w:szCs w:val="32"/>
        </w:rPr>
        <w:t>件，主要</w:t>
      </w:r>
      <w:r>
        <w:rPr>
          <w:rFonts w:ascii="仿宋_GB2312" w:eastAsia="仿宋_GB2312"/>
          <w:sz w:val="32"/>
          <w:szCs w:val="32"/>
        </w:rPr>
        <w:t>针对单位未缴或少缴职工住房公积金问题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</w:t>
      </w:r>
      <w:r>
        <w:rPr>
          <w:rFonts w:ascii="黑体" w:eastAsia="黑体" w:hint="eastAsia"/>
          <w:sz w:val="32"/>
          <w:szCs w:val="32"/>
        </w:rPr>
        <w:t>、行政检查实施情况说明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EE28D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年度行政检查总数为</w:t>
      </w:r>
      <w:r w:rsidR="00EE28DB">
        <w:rPr>
          <w:rFonts w:ascii="仿宋_GB2312" w:eastAsia="仿宋_GB2312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、其他行政执法行为实施情况说明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公积金管理中心202</w:t>
      </w:r>
      <w:r w:rsidR="00EE28D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年度其他行政执法行为总数为</w:t>
      </w:r>
      <w:r w:rsidR="00E21736">
        <w:rPr>
          <w:rFonts w:ascii="仿宋_GB2312" w:eastAsia="仿宋_GB2312"/>
          <w:sz w:val="32"/>
          <w:szCs w:val="32"/>
        </w:rPr>
        <w:t>303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其他方面的行政事项管理中心无涉及。</w:t>
      </w:r>
    </w:p>
    <w:p w:rsidR="00267F8B" w:rsidRDefault="00267F8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267F8B" w:rsidRDefault="00267F8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267F8B" w:rsidRDefault="00F67739">
      <w:pPr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南京住房公积金管理中心</w:t>
      </w:r>
    </w:p>
    <w:p w:rsidR="00267F8B" w:rsidRDefault="00F67739">
      <w:pPr>
        <w:spacing w:line="560" w:lineRule="exact"/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202</w:t>
      </w:r>
      <w:r w:rsidR="00AC34C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 w:rsidR="00AC34C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月</w:t>
      </w:r>
      <w:r w:rsidR="000F6FCA">
        <w:rPr>
          <w:rFonts w:ascii="仿宋_GB2312" w:eastAsia="仿宋_GB2312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p w:rsidR="00267F8B" w:rsidRDefault="00267F8B">
      <w:pPr>
        <w:spacing w:line="590" w:lineRule="exact"/>
        <w:jc w:val="left"/>
        <w:rPr>
          <w:szCs w:val="21"/>
        </w:rPr>
      </w:pPr>
    </w:p>
    <w:p w:rsidR="00267F8B" w:rsidRDefault="00267F8B"/>
    <w:sectPr w:rsidR="00267F8B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0A" w:rsidRDefault="00A6000A">
      <w:r>
        <w:separator/>
      </w:r>
    </w:p>
  </w:endnote>
  <w:endnote w:type="continuationSeparator" w:id="0">
    <w:p w:rsidR="00A6000A" w:rsidRDefault="00A6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8B" w:rsidRDefault="00F67739">
    <w:pPr>
      <w:pStyle w:val="a3"/>
    </w:pPr>
    <w:r>
      <w:rPr>
        <w:rStyle w:val="a4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0A" w:rsidRDefault="00A6000A">
      <w:r>
        <w:separator/>
      </w:r>
    </w:p>
  </w:footnote>
  <w:footnote w:type="continuationSeparator" w:id="0">
    <w:p w:rsidR="00A6000A" w:rsidRDefault="00A6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F6FCA"/>
    <w:rsid w:val="00180FC0"/>
    <w:rsid w:val="002275B4"/>
    <w:rsid w:val="00267F8B"/>
    <w:rsid w:val="002E1620"/>
    <w:rsid w:val="00A6000A"/>
    <w:rsid w:val="00AC34C9"/>
    <w:rsid w:val="00E21736"/>
    <w:rsid w:val="00EE28DB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070DE"/>
  <w15:docId w15:val="{C4D5AE8D-C952-4A43-9313-1B4460D1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rPr>
      <w:rFonts w:cs="Times New Roman"/>
      <w:b/>
      <w:bCs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ind w:leftChars="2500" w:left="250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Plain Text"/>
    <w:basedOn w:val="a"/>
    <w:rPr>
      <w:rFonts w:ascii="宋体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ac">
    <w:name w:val="文头"/>
    <w:basedOn w:val="a"/>
    <w:pPr>
      <w:tabs>
        <w:tab w:val="left" w:pos="6663"/>
      </w:tabs>
      <w:autoSpaceDE w:val="0"/>
      <w:autoSpaceDN w:val="0"/>
      <w:snapToGrid w:val="0"/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customStyle="1" w:styleId="ad">
    <w:name w:val="红线"/>
    <w:basedOn w:val="1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wh</cp:lastModifiedBy>
  <cp:revision>3</cp:revision>
  <cp:lastPrinted>2022-03-09T08:28:00Z</cp:lastPrinted>
  <dcterms:created xsi:type="dcterms:W3CDTF">2024-02-26T08:53:00Z</dcterms:created>
  <dcterms:modified xsi:type="dcterms:W3CDTF">2024-02-26T08:54:00Z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